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7A" w:rsidRDefault="00A6387A" w:rsidP="00A63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A.A. 2013/2014</w:t>
      </w:r>
    </w:p>
    <w:p w:rsidR="00A6387A" w:rsidRDefault="00A6387A" w:rsidP="00A63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PROGRAMMA</w:t>
      </w:r>
    </w:p>
    <w:p w:rsidR="00A6387A" w:rsidRDefault="00A6387A" w:rsidP="00A63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COD. 20151 Diritto del Lavoro e delle Relazioni industriali</w:t>
      </w:r>
    </w:p>
    <w:p w:rsidR="00A6387A" w:rsidRPr="00A6387A" w:rsidRDefault="00A6387A" w:rsidP="00A6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>Il corso ha l'obiettivo di consentire una corretta interpretazione dei fondamentali principi e riferimenti normativi della discipli</w:t>
      </w:r>
      <w:bookmarkStart w:id="0" w:name="_GoBack"/>
      <w:bookmarkEnd w:id="0"/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 </w:t>
      </w:r>
      <w:proofErr w:type="spellStart"/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>giuslavoristica</w:t>
      </w:r>
      <w:proofErr w:type="spellEnd"/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>, nel dialogo con l'ordinamento privatistico e alla luce del fenomeno sindacale.</w:t>
      </w:r>
    </w:p>
    <w:p w:rsidR="00A6387A" w:rsidRPr="00A6387A" w:rsidRDefault="00A6387A" w:rsidP="00A63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Programma sintetico del corso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relazioni di lavoro nel quadro giuridico 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dimensione collettiva nel rapporto di lavoro 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principi costituzionali della libertà sindacale: artt. 39 e 40 </w:t>
      </w:r>
      <w:proofErr w:type="spellStart"/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>Cost</w:t>
      </w:r>
      <w:proofErr w:type="spellEnd"/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Libertà e attività sindacale nello statuto dei lavoratori 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Divieto di atti discriminatori e </w:t>
      </w:r>
      <w:proofErr w:type="spellStart"/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>inconfigurabilità</w:t>
      </w:r>
      <w:proofErr w:type="spellEnd"/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parità di trattamento 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rappresentanze sindacali aziendali e le rappresentanze sindacali unitarie 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>I protocolli del 1993 e del 2009: struttura sindacale e articolazione contrattuale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L'efficacia soggettiva del contratto collettivo 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Inderogabilità del contratto collettivo 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Libertà e diritto di sciopero: i limiti interni e i limiti esterni 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sciopero nei </w:t>
      </w:r>
      <w:proofErr w:type="spellStart"/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>serivzi</w:t>
      </w:r>
      <w:proofErr w:type="spellEnd"/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pubblici essenziali 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contratto individuale di lavoro subordinato 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problema della qualificazione del lavoro subordinato o autonomo 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lavoro parasubordinato: co.co.co. e lavoro a progetto 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contenuto della prestazione lavorativa: inquadramento, mansioni, </w:t>
      </w:r>
      <w:proofErr w:type="spellStart"/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>ius</w:t>
      </w:r>
      <w:proofErr w:type="spellEnd"/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>variandi</w:t>
      </w:r>
      <w:proofErr w:type="spellEnd"/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Potere direttivo e potere di controllo 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sanzioni disciplinari 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contratti di lavoro non standard: il contratto di lavoro a termine, l'apprendistato, il contratto di inserimento, il contratto di lavoro intermittente, le collaborazioni occasionali 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Appalti e somministrazione di lavoro 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esternalizzazioni: trasferimento d'azienda e di ramo d'azienda 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licenziamenti per colpa del lavoratore 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licenziamenti per ragioni d'impresa 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crisi dell'impresa e i rapporti di lavoro </w:t>
      </w:r>
    </w:p>
    <w:p w:rsidR="00A6387A" w:rsidRPr="00A6387A" w:rsidRDefault="00A6387A" w:rsidP="00A63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ammortizzatori sociali e i modelli di </w:t>
      </w:r>
      <w:proofErr w:type="spellStart"/>
      <w:r w:rsidRPr="00A6387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flexicurity</w:t>
      </w:r>
      <w:proofErr w:type="spellEnd"/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6387A" w:rsidRPr="00A6387A" w:rsidRDefault="00A6387A" w:rsidP="00A63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Testi d'esame</w:t>
      </w:r>
    </w:p>
    <w:p w:rsidR="00A6387A" w:rsidRPr="00A6387A" w:rsidRDefault="00A6387A" w:rsidP="00A638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M.V. BALLESTRERO, </w:t>
      </w:r>
      <w:r w:rsidRPr="00A6387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Diritto sindacale</w:t>
      </w: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>Giappichelli</w:t>
      </w:r>
      <w:proofErr w:type="spellEnd"/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ultima edizione. </w:t>
      </w:r>
    </w:p>
    <w:p w:rsidR="00A6387A" w:rsidRPr="00A6387A" w:rsidRDefault="00A6387A" w:rsidP="00A638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 ROCCELLA, </w:t>
      </w:r>
      <w:r w:rsidRPr="00A6387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Manuale di diritto del lavoro</w:t>
      </w: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>Giappichelli</w:t>
      </w:r>
      <w:proofErr w:type="spellEnd"/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ultima edizione. </w:t>
      </w:r>
    </w:p>
    <w:p w:rsidR="00A6387A" w:rsidRPr="00A6387A" w:rsidRDefault="00A6387A" w:rsidP="00A6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tgtFrame="_blank" w:history="1">
        <w:r w:rsidRPr="00A638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Testi d'esame &amp; Articoli on line (verifica disponibilità in Biblioteca)</w:t>
        </w:r>
      </w:hyperlink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6387A" w:rsidRDefault="00A6387A" w:rsidP="00A6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387A" w:rsidRPr="00A6387A" w:rsidRDefault="00A6387A" w:rsidP="00A63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Descrizione dettagliata delle modalità d'esame</w:t>
      </w:r>
    </w:p>
    <w:p w:rsidR="00A6387A" w:rsidRPr="00A6387A" w:rsidRDefault="00A6387A" w:rsidP="00A6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387A">
        <w:rPr>
          <w:rFonts w:ascii="Times New Roman" w:eastAsia="Times New Roman" w:hAnsi="Times New Roman" w:cs="Times New Roman"/>
          <w:sz w:val="24"/>
          <w:szCs w:val="24"/>
          <w:lang w:eastAsia="it-IT"/>
        </w:rPr>
        <w:t>Esame in forma scritta</w:t>
      </w:r>
    </w:p>
    <w:p w:rsidR="003800A2" w:rsidRDefault="003800A2"/>
    <w:sectPr w:rsidR="003800A2" w:rsidSect="00A6387A">
      <w:type w:val="continuous"/>
      <w:pgSz w:w="11906" w:h="16838"/>
      <w:pgMar w:top="851" w:right="193" w:bottom="851" w:left="567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E6C07"/>
    <w:multiLevelType w:val="multilevel"/>
    <w:tmpl w:val="1B7C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20C04"/>
    <w:multiLevelType w:val="multilevel"/>
    <w:tmpl w:val="6E34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7A"/>
    <w:rsid w:val="003800A2"/>
    <w:rsid w:val="00431757"/>
    <w:rsid w:val="00A6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nibocconi.it/search*ita/r?SEARCH=20151&amp;submit=Cer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2014-03-25T15:53:00Z</dcterms:created>
  <dcterms:modified xsi:type="dcterms:W3CDTF">2014-03-25T15:55:00Z</dcterms:modified>
</cp:coreProperties>
</file>